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000" w:firstRow="0" w:lastRow="0" w:firstColumn="0" w:lastColumn="0" w:noHBand="0" w:noVBand="0"/>
      </w:tblPr>
      <w:tblGrid>
        <w:gridCol w:w="5688"/>
        <w:gridCol w:w="4680"/>
      </w:tblGrid>
      <w:tr w:rsidR="00C640C0" w14:paraId="473AC6FB" w14:textId="77777777">
        <w:tblPrEx>
          <w:tblCellMar>
            <w:top w:w="0" w:type="dxa"/>
            <w:bottom w:w="0" w:type="dxa"/>
          </w:tblCellMar>
        </w:tblPrEx>
        <w:tc>
          <w:tcPr>
            <w:tcW w:w="5688" w:type="dxa"/>
          </w:tcPr>
          <w:p w14:paraId="2A1FAFAE" w14:textId="77777777" w:rsidR="00C640C0" w:rsidRDefault="00C640C0" w:rsidP="00111C12">
            <w:pPr>
              <w:spacing w:line="240" w:lineRule="exact"/>
            </w:pPr>
          </w:p>
        </w:tc>
        <w:tc>
          <w:tcPr>
            <w:tcW w:w="4680" w:type="dxa"/>
          </w:tcPr>
          <w:p w14:paraId="1CA37E8E" w14:textId="77777777" w:rsidR="00C640C0" w:rsidRDefault="00C640C0" w:rsidP="00770E0F">
            <w:pPr>
              <w:spacing w:line="240" w:lineRule="exact"/>
            </w:pPr>
          </w:p>
        </w:tc>
      </w:tr>
    </w:tbl>
    <w:p w14:paraId="34F06A45" w14:textId="77777777" w:rsidR="00C640C0" w:rsidRDefault="00C640C0" w:rsidP="00C640C0">
      <w:pPr>
        <w:tabs>
          <w:tab w:val="left" w:pos="547"/>
          <w:tab w:val="left" w:pos="1080"/>
        </w:tabs>
        <w:spacing w:line="240" w:lineRule="exact"/>
      </w:pPr>
    </w:p>
    <w:p w14:paraId="06299FCD" w14:textId="77777777" w:rsidR="00602E63" w:rsidRPr="00BB0C5B" w:rsidRDefault="000E7092" w:rsidP="00602E63">
      <w:r>
        <w:t xml:space="preserve"> </w:t>
      </w:r>
      <w:r w:rsidR="00602E63">
        <w:t>(D</w:t>
      </w:r>
      <w:r w:rsidR="00602E63" w:rsidRPr="00BB0C5B">
        <w:t>ate}</w:t>
      </w:r>
    </w:p>
    <w:p w14:paraId="05E440EF" w14:textId="77777777" w:rsidR="00602E63" w:rsidRPr="000768CB" w:rsidRDefault="00602E63" w:rsidP="00602E63">
      <w:pPr>
        <w:tabs>
          <w:tab w:val="left" w:pos="6408"/>
        </w:tabs>
        <w:spacing w:line="240" w:lineRule="exact"/>
        <w:rPr>
          <w:sz w:val="18"/>
          <w:szCs w:val="18"/>
        </w:rPr>
      </w:pPr>
    </w:p>
    <w:tbl>
      <w:tblPr>
        <w:tblW w:w="10368" w:type="dxa"/>
        <w:tblLayout w:type="fixed"/>
        <w:tblLook w:val="0000" w:firstRow="0" w:lastRow="0" w:firstColumn="0" w:lastColumn="0" w:noHBand="0" w:noVBand="0"/>
      </w:tblPr>
      <w:tblGrid>
        <w:gridCol w:w="5688"/>
        <w:gridCol w:w="4680"/>
      </w:tblGrid>
      <w:tr w:rsidR="00602E63" w14:paraId="601E9983" w14:textId="77777777" w:rsidTr="00AD56DF">
        <w:tblPrEx>
          <w:tblCellMar>
            <w:top w:w="0" w:type="dxa"/>
            <w:bottom w:w="0" w:type="dxa"/>
          </w:tblCellMar>
        </w:tblPrEx>
        <w:tc>
          <w:tcPr>
            <w:tcW w:w="5688" w:type="dxa"/>
          </w:tcPr>
          <w:p w14:paraId="209BD2EA" w14:textId="77777777" w:rsidR="00602E63" w:rsidRDefault="00602E63" w:rsidP="00602E63">
            <w:pPr>
              <w:spacing w:line="240" w:lineRule="exact"/>
            </w:pPr>
          </w:p>
        </w:tc>
        <w:tc>
          <w:tcPr>
            <w:tcW w:w="4680" w:type="dxa"/>
          </w:tcPr>
          <w:p w14:paraId="14F7166E" w14:textId="77777777" w:rsidR="00602E63" w:rsidRDefault="00602E63" w:rsidP="00AD56DF">
            <w:pPr>
              <w:spacing w:line="240" w:lineRule="exact"/>
              <w:rPr>
                <w:i/>
              </w:rPr>
            </w:pPr>
            <w:r>
              <w:t xml:space="preserve">RE:     </w:t>
            </w:r>
            <w:r w:rsidRPr="004508F4">
              <w:rPr>
                <w:i/>
              </w:rPr>
              <w:t>{ first name}</w:t>
            </w:r>
            <w:r>
              <w:rPr>
                <w:i/>
              </w:rPr>
              <w:t xml:space="preserve"> </w:t>
            </w:r>
            <w:r w:rsidRPr="004508F4">
              <w:rPr>
                <w:i/>
              </w:rPr>
              <w:t xml:space="preserve">{ </w:t>
            </w:r>
            <w:r>
              <w:rPr>
                <w:i/>
              </w:rPr>
              <w:t>last</w:t>
            </w:r>
            <w:r w:rsidRPr="004508F4">
              <w:rPr>
                <w:i/>
              </w:rPr>
              <w:t xml:space="preserve"> name}</w:t>
            </w:r>
          </w:p>
          <w:p w14:paraId="66242F02" w14:textId="77777777" w:rsidR="00602E63" w:rsidRPr="002A4C73" w:rsidRDefault="00602E63" w:rsidP="00AD56DF">
            <w:pPr>
              <w:spacing w:line="240" w:lineRule="exact"/>
            </w:pPr>
            <w:r>
              <w:rPr>
                <w:noProof/>
              </w:rPr>
              <w:t>MC#:</w:t>
            </w:r>
            <w:r>
              <w:t xml:space="preserve">  </w:t>
            </w:r>
            <w:r w:rsidRPr="002A4C73">
              <w:rPr>
                <w:i/>
              </w:rPr>
              <w:t>{mc #}</w:t>
            </w:r>
          </w:p>
          <w:p w14:paraId="152C50A5" w14:textId="77777777" w:rsidR="00602E63" w:rsidRDefault="00602E63" w:rsidP="00AD56DF">
            <w:pPr>
              <w:spacing w:line="240" w:lineRule="exact"/>
            </w:pPr>
          </w:p>
        </w:tc>
      </w:tr>
    </w:tbl>
    <w:p w14:paraId="10F4330D" w14:textId="77777777" w:rsidR="00602E63" w:rsidRDefault="00602E63" w:rsidP="00602E63">
      <w:pPr>
        <w:tabs>
          <w:tab w:val="left" w:pos="547"/>
          <w:tab w:val="left" w:pos="1080"/>
        </w:tabs>
        <w:spacing w:line="240" w:lineRule="exact"/>
      </w:pPr>
    </w:p>
    <w:p w14:paraId="035721E3" w14:textId="77777777" w:rsidR="00602E63" w:rsidRDefault="00602E63" w:rsidP="00374630"/>
    <w:p w14:paraId="40BBC2BA" w14:textId="77777777" w:rsidR="00374630" w:rsidRPr="004F1D45" w:rsidRDefault="00374630" w:rsidP="00374630">
      <w:r w:rsidRPr="004F1D45">
        <w:t>Protocol Title:</w:t>
      </w:r>
      <w:r w:rsidR="00A16C1F" w:rsidRPr="00A16C1F">
        <w:rPr>
          <w:rFonts w:ascii="Arial" w:hAnsi="Arial" w:cs="Arial"/>
          <w:color w:val="000000"/>
          <w:sz w:val="20"/>
          <w:szCs w:val="20"/>
        </w:rPr>
        <w:t xml:space="preserve"> </w:t>
      </w:r>
      <w:r w:rsidR="00A16C1F" w:rsidRPr="00A16C1F">
        <w:t>Worldwide delirium prevalence study March 15th, 2023 </w:t>
      </w:r>
    </w:p>
    <w:p w14:paraId="7E2A3B6C" w14:textId="77777777" w:rsidR="00374630" w:rsidRPr="004F1D45" w:rsidRDefault="00374630" w:rsidP="00374630">
      <w:r w:rsidRPr="004F1D45">
        <w:t>IRB #:</w:t>
      </w:r>
      <w:r w:rsidR="00A16C1F">
        <w:t>22-010825</w:t>
      </w:r>
    </w:p>
    <w:p w14:paraId="3536A6FB" w14:textId="77777777" w:rsidR="00374630" w:rsidRDefault="00374630" w:rsidP="00374630">
      <w:r w:rsidRPr="004F1D45">
        <w:t>Principal Investigator:</w:t>
      </w:r>
      <w:r w:rsidR="00A16C1F" w:rsidRPr="00A16C1F">
        <w:rPr>
          <w:b/>
          <w:bCs/>
          <w:color w:val="000000"/>
          <w:bdr w:val="none" w:sz="0" w:space="0" w:color="auto" w:frame="1"/>
        </w:rPr>
        <w:t xml:space="preserve"> </w:t>
      </w:r>
      <w:r w:rsidR="00A16C1F" w:rsidRPr="00A16C1F">
        <w:rPr>
          <w:color w:val="000000"/>
          <w:bdr w:val="none" w:sz="0" w:space="0" w:color="auto" w:frame="1"/>
        </w:rPr>
        <w:t>Heidi L. Lindroth, Ph.D., RN</w:t>
      </w:r>
      <w:r w:rsidR="00A16C1F">
        <w:rPr>
          <w:color w:val="000000"/>
          <w:bdr w:val="none" w:sz="0" w:space="0" w:color="auto" w:frame="1"/>
        </w:rPr>
        <w:t> </w:t>
      </w:r>
    </w:p>
    <w:p w14:paraId="0CB0B1B2" w14:textId="77777777" w:rsidR="00374630" w:rsidRPr="001C3954" w:rsidRDefault="00374630" w:rsidP="00C640C0">
      <w:pPr>
        <w:tabs>
          <w:tab w:val="left" w:pos="547"/>
          <w:tab w:val="left" w:pos="1080"/>
        </w:tabs>
        <w:spacing w:line="240" w:lineRule="exact"/>
      </w:pPr>
    </w:p>
    <w:p w14:paraId="719DAA37" w14:textId="77777777" w:rsidR="00C640C0" w:rsidRDefault="00C640C0" w:rsidP="00C640C0">
      <w:pPr>
        <w:tabs>
          <w:tab w:val="left" w:pos="547"/>
          <w:tab w:val="left" w:pos="1080"/>
        </w:tabs>
        <w:spacing w:line="240" w:lineRule="exact"/>
        <w:rPr>
          <w:i/>
        </w:rPr>
      </w:pPr>
      <w:r w:rsidRPr="001C3954">
        <w:t xml:space="preserve">Dear </w:t>
      </w:r>
      <w:r w:rsidRPr="001C3954">
        <w:rPr>
          <w:i/>
        </w:rPr>
        <w:t>{Mr., Ms</w:t>
      </w:r>
      <w:r w:rsidR="0034484B">
        <w:rPr>
          <w:i/>
        </w:rPr>
        <w:t>.</w:t>
      </w:r>
      <w:r w:rsidRPr="001C3954">
        <w:rPr>
          <w:i/>
        </w:rPr>
        <w:t>, or Mrs</w:t>
      </w:r>
      <w:r w:rsidR="00EC5BD5" w:rsidRPr="001C3954">
        <w:rPr>
          <w:i/>
        </w:rPr>
        <w:t>.}</w:t>
      </w:r>
      <w:r>
        <w:rPr>
          <w:i/>
        </w:rPr>
        <w:t xml:space="preserve"> </w:t>
      </w:r>
    </w:p>
    <w:p w14:paraId="4897F4CB" w14:textId="77777777" w:rsidR="00F06126" w:rsidRDefault="00F06126" w:rsidP="00C640C0">
      <w:pPr>
        <w:tabs>
          <w:tab w:val="left" w:pos="547"/>
          <w:tab w:val="left" w:pos="1080"/>
        </w:tabs>
        <w:spacing w:line="240" w:lineRule="exact"/>
        <w:rPr>
          <w:i/>
        </w:rPr>
      </w:pPr>
    </w:p>
    <w:p w14:paraId="0896F07B" w14:textId="77777777" w:rsidR="000E7092" w:rsidRDefault="000E7092" w:rsidP="000E7092">
      <w:pPr>
        <w:rPr>
          <w:color w:val="000000"/>
        </w:rPr>
      </w:pPr>
      <w:r>
        <w:rPr>
          <w:color w:val="000000"/>
        </w:rPr>
        <w:t>Delirium is an acute physiological disruption of brain networks impacting a large number of hospitalized patients leading to an increased risk of mortality and dementia. Evidence-based tools exist to detect and respond to delirium. However, it is not known how often these tools are used in clinical practice.  I am part of a global study on World Delirium Awareness Day is March 15th, 2023 that is collecting data from the EHR to better understand how these tools are used. Would you be interested in partnering with me to collect this data on 3/15/23? Your involvement would take less than 30 minutes and would involve reviewing unit-level data on the number of delirium assessments completed, number positive, negative or deemed "unable to assess" during your shift. </w:t>
      </w:r>
    </w:p>
    <w:p w14:paraId="21946545" w14:textId="77777777" w:rsidR="000E7092" w:rsidRDefault="000E7092" w:rsidP="000E7092">
      <w:pPr>
        <w:rPr>
          <w:color w:val="000000"/>
        </w:rPr>
      </w:pPr>
    </w:p>
    <w:p w14:paraId="54FDBF96" w14:textId="77777777" w:rsidR="000E7092" w:rsidRDefault="000E7092" w:rsidP="000E7092">
      <w:pPr>
        <w:rPr>
          <w:color w:val="000000"/>
        </w:rPr>
      </w:pPr>
      <w:r>
        <w:rPr>
          <w:color w:val="000000"/>
        </w:rPr>
        <w:t>Please let me know your thoughts and questions on this opportunity.</w:t>
      </w:r>
    </w:p>
    <w:p w14:paraId="25ABCE30" w14:textId="77777777" w:rsidR="001C323C" w:rsidRDefault="001C323C" w:rsidP="0028105F"/>
    <w:p w14:paraId="4B11C21B" w14:textId="77777777" w:rsidR="001C323C" w:rsidRPr="001C3954" w:rsidRDefault="001C323C" w:rsidP="001C323C"/>
    <w:p w14:paraId="03506845" w14:textId="77777777" w:rsidR="001C323C" w:rsidRPr="001C3954" w:rsidRDefault="001C323C" w:rsidP="001C323C">
      <w:r w:rsidRPr="001C3954">
        <w:t>Sincerely,</w:t>
      </w:r>
    </w:p>
    <w:p w14:paraId="3EBCC61B" w14:textId="77777777" w:rsidR="001C323C" w:rsidRPr="00F560DF" w:rsidRDefault="001C323C" w:rsidP="001C323C">
      <w:pPr>
        <w:rPr>
          <w:color w:val="FF0000"/>
          <w:sz w:val="22"/>
        </w:rPr>
      </w:pPr>
      <w:r>
        <w:tab/>
      </w:r>
      <w:r>
        <w:tab/>
      </w:r>
    </w:p>
    <w:p w14:paraId="6B08C5A3" w14:textId="77777777" w:rsidR="000E7092" w:rsidRDefault="000E7092" w:rsidP="000E7092">
      <w:pPr>
        <w:pStyle w:val="StandardWeb"/>
        <w:shd w:val="clear" w:color="auto" w:fill="FFFFFF"/>
        <w:rPr>
          <w:rFonts w:ascii="Times New Roman" w:hAnsi="Times New Roman" w:cs="Times New Roman"/>
          <w:color w:val="000000"/>
          <w:sz w:val="24"/>
          <w:szCs w:val="24"/>
        </w:rPr>
      </w:pPr>
      <w:r>
        <w:rPr>
          <w:b/>
          <w:bCs/>
          <w:color w:val="000000"/>
          <w:bdr w:val="none" w:sz="0" w:space="0" w:color="auto" w:frame="1"/>
        </w:rPr>
        <w:t>Heidi L. Lindroth, Ph.D., RN</w:t>
      </w:r>
      <w:r>
        <w:rPr>
          <w:color w:val="000000"/>
          <w:bdr w:val="none" w:sz="0" w:space="0" w:color="auto" w:frame="1"/>
        </w:rPr>
        <w:t> </w:t>
      </w:r>
      <w:r>
        <w:rPr>
          <w:color w:val="000000"/>
          <w:sz w:val="24"/>
          <w:szCs w:val="24"/>
        </w:rPr>
        <w:t>| </w:t>
      </w:r>
      <w:r>
        <w:rPr>
          <w:color w:val="000000"/>
        </w:rPr>
        <w:t>Senior Associate Consultant</w:t>
      </w:r>
      <w:r>
        <w:rPr>
          <w:color w:val="000000"/>
          <w:sz w:val="24"/>
          <w:szCs w:val="24"/>
        </w:rPr>
        <w:t>  </w:t>
      </w:r>
      <w:r>
        <w:rPr>
          <w:color w:val="000000"/>
          <w:bdr w:val="none" w:sz="0" w:space="0" w:color="auto" w:frame="1"/>
        </w:rPr>
        <w:t> </w:t>
      </w:r>
    </w:p>
    <w:p w14:paraId="4A92E82A" w14:textId="77777777" w:rsidR="000E7092" w:rsidRDefault="000E7092" w:rsidP="000E7092">
      <w:pPr>
        <w:pStyle w:val="StandardWeb"/>
        <w:shd w:val="clear" w:color="auto" w:fill="FFFFFF"/>
        <w:rPr>
          <w:rFonts w:ascii="Times New Roman" w:hAnsi="Times New Roman" w:cs="Times New Roman"/>
          <w:color w:val="000000"/>
          <w:sz w:val="24"/>
          <w:szCs w:val="24"/>
        </w:rPr>
      </w:pPr>
      <w:r>
        <w:rPr>
          <w:color w:val="000000"/>
          <w:bdr w:val="none" w:sz="0" w:space="0" w:color="auto" w:frame="1"/>
        </w:rPr>
        <w:t>Nurse Scientist, Nursing Research Division</w:t>
      </w:r>
      <w:r>
        <w:rPr>
          <w:color w:val="201F1E"/>
          <w:bdr w:val="none" w:sz="0" w:space="0" w:color="auto" w:frame="1"/>
        </w:rPr>
        <w:t> </w:t>
      </w:r>
      <w:r>
        <w:rPr>
          <w:color w:val="000000"/>
          <w:sz w:val="24"/>
          <w:szCs w:val="24"/>
        </w:rPr>
        <w:t> </w:t>
      </w:r>
      <w:r>
        <w:rPr>
          <w:color w:val="000000"/>
          <w:bdr w:val="none" w:sz="0" w:space="0" w:color="auto" w:frame="1"/>
        </w:rPr>
        <w:t> </w:t>
      </w:r>
    </w:p>
    <w:p w14:paraId="00E1671B" w14:textId="77777777" w:rsidR="000E7092" w:rsidRDefault="000E7092" w:rsidP="000E7092">
      <w:pPr>
        <w:pStyle w:val="StandardWeb"/>
        <w:shd w:val="clear" w:color="auto" w:fill="FFFFFF"/>
        <w:rPr>
          <w:rFonts w:ascii="Times New Roman" w:hAnsi="Times New Roman" w:cs="Times New Roman"/>
          <w:color w:val="000000"/>
          <w:sz w:val="24"/>
          <w:szCs w:val="24"/>
        </w:rPr>
      </w:pPr>
      <w:r>
        <w:rPr>
          <w:color w:val="201F1E"/>
          <w:bdr w:val="none" w:sz="0" w:space="0" w:color="auto" w:frame="1"/>
        </w:rPr>
        <w:t>Department of Nursing | </w:t>
      </w:r>
      <w:hyperlink r:id="rId8" w:tgtFrame="_blank" w:history="1">
        <w:r>
          <w:rPr>
            <w:rStyle w:val="Hyperlink"/>
            <w:bdr w:val="none" w:sz="0" w:space="0" w:color="auto" w:frame="1"/>
          </w:rPr>
          <w:t>www.mayo.edu/nursingresearch</w:t>
        </w:r>
      </w:hyperlink>
      <w:r>
        <w:rPr>
          <w:color w:val="201F1E"/>
          <w:bdr w:val="none" w:sz="0" w:space="0" w:color="auto" w:frame="1"/>
        </w:rPr>
        <w:t> </w:t>
      </w:r>
      <w:r>
        <w:rPr>
          <w:color w:val="000000"/>
          <w:bdr w:val="none" w:sz="0" w:space="0" w:color="auto" w:frame="1"/>
        </w:rPr>
        <w:t> </w:t>
      </w:r>
    </w:p>
    <w:p w14:paraId="623D3419" w14:textId="77777777" w:rsidR="000E7092" w:rsidRDefault="000E7092" w:rsidP="000E7092">
      <w:pPr>
        <w:pStyle w:val="StandardWeb"/>
        <w:shd w:val="clear" w:color="auto" w:fill="FFFFFF"/>
        <w:rPr>
          <w:rFonts w:ascii="Times New Roman" w:hAnsi="Times New Roman" w:cs="Times New Roman"/>
          <w:color w:val="000000"/>
          <w:sz w:val="24"/>
          <w:szCs w:val="24"/>
        </w:rPr>
      </w:pPr>
      <w:r>
        <w:rPr>
          <w:color w:val="201F1E"/>
          <w:bdr w:val="none" w:sz="0" w:space="0" w:color="auto" w:frame="1"/>
        </w:rPr>
        <w:t>Assistant Professor of Nursing, Mayo Clinic College of Medicine and Science</w:t>
      </w:r>
      <w:r>
        <w:rPr>
          <w:color w:val="000000"/>
          <w:sz w:val="24"/>
          <w:szCs w:val="24"/>
        </w:rPr>
        <w:t> </w:t>
      </w:r>
    </w:p>
    <w:p w14:paraId="61049340" w14:textId="77777777" w:rsidR="000E7092" w:rsidRDefault="000E7092" w:rsidP="000E7092">
      <w:pPr>
        <w:pStyle w:val="StandardWeb"/>
        <w:shd w:val="clear" w:color="auto" w:fill="FFFFFF"/>
        <w:rPr>
          <w:rFonts w:ascii="Times New Roman" w:hAnsi="Times New Roman" w:cs="Times New Roman"/>
          <w:color w:val="000000"/>
          <w:sz w:val="24"/>
          <w:szCs w:val="24"/>
        </w:rPr>
      </w:pPr>
      <w:r>
        <w:rPr>
          <w:color w:val="201F1E"/>
          <w:bdr w:val="none" w:sz="0" w:space="0" w:color="auto" w:frame="1"/>
        </w:rPr>
        <w:t>Administrative Assistant: 507-284-4354 | FAX: 507-284-9247 | Email: </w:t>
      </w:r>
      <w:hyperlink r:id="rId9" w:tgtFrame="_blank" w:history="1">
        <w:r>
          <w:rPr>
            <w:rStyle w:val="Hyperlink"/>
            <w:bdr w:val="none" w:sz="0" w:space="0" w:color="auto" w:frame="1"/>
          </w:rPr>
          <w:t>Lindroth.heidi@mayo.edu</w:t>
        </w:r>
      </w:hyperlink>
      <w:r>
        <w:rPr>
          <w:color w:val="000000"/>
          <w:bdr w:val="none" w:sz="0" w:space="0" w:color="auto" w:frame="1"/>
        </w:rPr>
        <w:t> </w:t>
      </w:r>
    </w:p>
    <w:p w14:paraId="0791E056" w14:textId="77777777" w:rsidR="000E7092" w:rsidRDefault="000E7092" w:rsidP="000E7092">
      <w:pPr>
        <w:pStyle w:val="StandardWeb"/>
        <w:shd w:val="clear" w:color="auto" w:fill="FFFFFF"/>
        <w:rPr>
          <w:rFonts w:ascii="Times New Roman" w:hAnsi="Times New Roman" w:cs="Times New Roman"/>
          <w:color w:val="000000"/>
          <w:sz w:val="24"/>
          <w:szCs w:val="24"/>
        </w:rPr>
      </w:pPr>
      <w:r>
        <w:rPr>
          <w:color w:val="000000"/>
          <w:bdr w:val="none" w:sz="0" w:space="0" w:color="auto" w:frame="1"/>
        </w:rPr>
        <w:t>Office: 507-284-3662</w:t>
      </w:r>
    </w:p>
    <w:p w14:paraId="0257EDCE" w14:textId="77777777" w:rsidR="000E7092" w:rsidRDefault="000E7092" w:rsidP="000E7092">
      <w:pPr>
        <w:pStyle w:val="StandardWeb"/>
        <w:shd w:val="clear" w:color="auto" w:fill="FFFFFF"/>
        <w:rPr>
          <w:rFonts w:ascii="Times New Roman" w:hAnsi="Times New Roman" w:cs="Times New Roman"/>
          <w:color w:val="000000"/>
          <w:sz w:val="24"/>
          <w:szCs w:val="24"/>
        </w:rPr>
      </w:pPr>
      <w:r>
        <w:rPr>
          <w:color w:val="000000"/>
          <w:bdr w:val="none" w:sz="0" w:space="0" w:color="auto" w:frame="1"/>
        </w:rPr>
        <w:t>Twitter:  @minipixie26</w:t>
      </w:r>
    </w:p>
    <w:p w14:paraId="024AB1E9" w14:textId="77777777" w:rsidR="00F06126" w:rsidRDefault="00F06126" w:rsidP="00BF56A0"/>
    <w:p w14:paraId="0697E25C" w14:textId="77777777" w:rsidR="00E17D4B" w:rsidRDefault="00E17D4B" w:rsidP="00E17D4B"/>
    <w:p w14:paraId="0BD39C11" w14:textId="77777777" w:rsidR="00C640C0" w:rsidRDefault="00C640C0"/>
    <w:sectPr w:rsidR="00C640C0">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68D4" w14:textId="77777777" w:rsidR="004B75CC" w:rsidRDefault="004B75CC">
      <w:r>
        <w:separator/>
      </w:r>
    </w:p>
  </w:endnote>
  <w:endnote w:type="continuationSeparator" w:id="0">
    <w:p w14:paraId="1E102CC4" w14:textId="77777777" w:rsidR="004B75CC" w:rsidRDefault="004B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C90" w14:textId="77777777" w:rsidR="00DF1494" w:rsidRPr="00DF1494" w:rsidRDefault="00681A0F" w:rsidP="00DF1494">
    <w:pPr>
      <w:rPr>
        <w:color w:val="0000FF"/>
      </w:rPr>
    </w:pPr>
    <w:r>
      <w:rPr>
        <w:sz w:val="16"/>
        <w:szCs w:val="16"/>
      </w:rPr>
      <w:t xml:space="preserve">IRB# </w:t>
    </w:r>
    <w:r w:rsidR="00DF1494" w:rsidRPr="00DF1494">
      <w:rPr>
        <w:color w:val="0000FF"/>
        <w:sz w:val="16"/>
        <w:szCs w:val="16"/>
      </w:rPr>
      <w:t>&lt;&lt;Insert study IRB number&gt;&gt;</w:t>
    </w:r>
  </w:p>
  <w:p w14:paraId="7D265338" w14:textId="77777777" w:rsidR="000D18AB" w:rsidRPr="00143214" w:rsidRDefault="00681A0F" w:rsidP="00143214">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9332" w14:textId="77777777" w:rsidR="004B75CC" w:rsidRDefault="004B75CC">
      <w:r>
        <w:separator/>
      </w:r>
    </w:p>
  </w:footnote>
  <w:footnote w:type="continuationSeparator" w:id="0">
    <w:p w14:paraId="60156BB3" w14:textId="77777777" w:rsidR="004B75CC" w:rsidRDefault="004B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BBFD" w14:textId="77777777" w:rsidR="00B563D3" w:rsidRPr="00DF1494" w:rsidRDefault="000D18AB" w:rsidP="00071D78">
    <w:pPr>
      <w:pStyle w:val="Fuzeile"/>
      <w:rPr>
        <w:color w:val="0000FF"/>
        <w:sz w:val="16"/>
        <w:szCs w:val="16"/>
      </w:rPr>
    </w:pPr>
    <w:r w:rsidRPr="00DF1494">
      <w:rPr>
        <w:color w:val="0000FF"/>
        <w:sz w:val="16"/>
        <w:szCs w:val="16"/>
      </w:rPr>
      <w:t>I</w:t>
    </w:r>
    <w:r w:rsidR="00B563D3">
      <w:rPr>
        <w:color w:val="0000FF"/>
        <w:sz w:val="16"/>
        <w:szCs w:val="16"/>
      </w:rPr>
      <w:t xml:space="preserve">RB </w:t>
    </w:r>
    <w:r w:rsidR="000E7092">
      <w:rPr>
        <w:color w:val="0000FF"/>
        <w:sz w:val="16"/>
        <w:szCs w:val="16"/>
      </w:rPr>
      <w:t xml:space="preserve"> </w:t>
    </w:r>
    <w:r w:rsidR="00A16C1F">
      <w:rPr>
        <w:color w:val="0000FF"/>
        <w:sz w:val="16"/>
        <w:szCs w:val="16"/>
      </w:rPr>
      <w:t>22-010825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81391"/>
    <w:multiLevelType w:val="hybridMultilevel"/>
    <w:tmpl w:val="8BEEB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12793"/>
    <w:multiLevelType w:val="hybridMultilevel"/>
    <w:tmpl w:val="89DC3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E81DA5"/>
    <w:multiLevelType w:val="hybridMultilevel"/>
    <w:tmpl w:val="1974DF8A"/>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9393153">
    <w:abstractNumId w:val="0"/>
  </w:num>
  <w:num w:numId="2" w16cid:durableId="330835061">
    <w:abstractNumId w:val="1"/>
  </w:num>
  <w:num w:numId="3" w16cid:durableId="150786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5F"/>
    <w:rsid w:val="00020843"/>
    <w:rsid w:val="00053A0D"/>
    <w:rsid w:val="0005731E"/>
    <w:rsid w:val="00071D78"/>
    <w:rsid w:val="00080B13"/>
    <w:rsid w:val="00090A46"/>
    <w:rsid w:val="000C5E96"/>
    <w:rsid w:val="000D18AB"/>
    <w:rsid w:val="000E7092"/>
    <w:rsid w:val="00111C12"/>
    <w:rsid w:val="00143214"/>
    <w:rsid w:val="00182000"/>
    <w:rsid w:val="001C323C"/>
    <w:rsid w:val="00275261"/>
    <w:rsid w:val="00277028"/>
    <w:rsid w:val="0028105F"/>
    <w:rsid w:val="00281528"/>
    <w:rsid w:val="002832FF"/>
    <w:rsid w:val="002C295D"/>
    <w:rsid w:val="002D1748"/>
    <w:rsid w:val="003157A2"/>
    <w:rsid w:val="003369AB"/>
    <w:rsid w:val="00340D2D"/>
    <w:rsid w:val="00340ECA"/>
    <w:rsid w:val="0034365B"/>
    <w:rsid w:val="0034484B"/>
    <w:rsid w:val="00367E67"/>
    <w:rsid w:val="00374630"/>
    <w:rsid w:val="00376BF7"/>
    <w:rsid w:val="00381AC6"/>
    <w:rsid w:val="00381D5C"/>
    <w:rsid w:val="003830FA"/>
    <w:rsid w:val="003C57B8"/>
    <w:rsid w:val="003F56DD"/>
    <w:rsid w:val="004373FB"/>
    <w:rsid w:val="00473FE3"/>
    <w:rsid w:val="004A0285"/>
    <w:rsid w:val="004B75CC"/>
    <w:rsid w:val="004D0E0D"/>
    <w:rsid w:val="004D2A97"/>
    <w:rsid w:val="004D6E81"/>
    <w:rsid w:val="004E2722"/>
    <w:rsid w:val="0051111B"/>
    <w:rsid w:val="00535315"/>
    <w:rsid w:val="00541FC5"/>
    <w:rsid w:val="00543001"/>
    <w:rsid w:val="005A3456"/>
    <w:rsid w:val="005B23C3"/>
    <w:rsid w:val="005E5FDF"/>
    <w:rsid w:val="00602E63"/>
    <w:rsid w:val="006179F0"/>
    <w:rsid w:val="00634973"/>
    <w:rsid w:val="006363E9"/>
    <w:rsid w:val="00681A0F"/>
    <w:rsid w:val="006939B8"/>
    <w:rsid w:val="006A7C99"/>
    <w:rsid w:val="006D79F8"/>
    <w:rsid w:val="00716220"/>
    <w:rsid w:val="00740DF0"/>
    <w:rsid w:val="007410A6"/>
    <w:rsid w:val="00746C3C"/>
    <w:rsid w:val="00755065"/>
    <w:rsid w:val="00770E0F"/>
    <w:rsid w:val="00771F9B"/>
    <w:rsid w:val="0078156D"/>
    <w:rsid w:val="007826EF"/>
    <w:rsid w:val="007911C4"/>
    <w:rsid w:val="007B7EC4"/>
    <w:rsid w:val="00801457"/>
    <w:rsid w:val="008D0C2E"/>
    <w:rsid w:val="0092296F"/>
    <w:rsid w:val="00985815"/>
    <w:rsid w:val="00986251"/>
    <w:rsid w:val="00A13D05"/>
    <w:rsid w:val="00A16C1F"/>
    <w:rsid w:val="00A16D02"/>
    <w:rsid w:val="00A24DDA"/>
    <w:rsid w:val="00A27EDB"/>
    <w:rsid w:val="00A5640B"/>
    <w:rsid w:val="00A673BC"/>
    <w:rsid w:val="00AA6834"/>
    <w:rsid w:val="00AB4AEB"/>
    <w:rsid w:val="00AC11BA"/>
    <w:rsid w:val="00AC45F5"/>
    <w:rsid w:val="00AD56DF"/>
    <w:rsid w:val="00B15060"/>
    <w:rsid w:val="00B45056"/>
    <w:rsid w:val="00B45213"/>
    <w:rsid w:val="00B5627D"/>
    <w:rsid w:val="00B563D3"/>
    <w:rsid w:val="00B776CE"/>
    <w:rsid w:val="00B93F9A"/>
    <w:rsid w:val="00B94DCE"/>
    <w:rsid w:val="00B9532F"/>
    <w:rsid w:val="00BB45D9"/>
    <w:rsid w:val="00BC3A62"/>
    <w:rsid w:val="00BC3D02"/>
    <w:rsid w:val="00BF1122"/>
    <w:rsid w:val="00BF1DAC"/>
    <w:rsid w:val="00BF3904"/>
    <w:rsid w:val="00BF4A19"/>
    <w:rsid w:val="00BF56A0"/>
    <w:rsid w:val="00BF6AF0"/>
    <w:rsid w:val="00C35335"/>
    <w:rsid w:val="00C54710"/>
    <w:rsid w:val="00C632F6"/>
    <w:rsid w:val="00C640C0"/>
    <w:rsid w:val="00C82F29"/>
    <w:rsid w:val="00C83B6E"/>
    <w:rsid w:val="00CE16B6"/>
    <w:rsid w:val="00CF15B6"/>
    <w:rsid w:val="00D018A1"/>
    <w:rsid w:val="00D51089"/>
    <w:rsid w:val="00D57CBB"/>
    <w:rsid w:val="00D72FA8"/>
    <w:rsid w:val="00D911B7"/>
    <w:rsid w:val="00DF1494"/>
    <w:rsid w:val="00E17D4B"/>
    <w:rsid w:val="00E360EC"/>
    <w:rsid w:val="00E46EB8"/>
    <w:rsid w:val="00E64666"/>
    <w:rsid w:val="00E70937"/>
    <w:rsid w:val="00EC5BD5"/>
    <w:rsid w:val="00EC7B8C"/>
    <w:rsid w:val="00F06126"/>
    <w:rsid w:val="00F13F1E"/>
    <w:rsid w:val="00F4204C"/>
    <w:rsid w:val="00F6090F"/>
    <w:rsid w:val="00FC09F4"/>
    <w:rsid w:val="00FE3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53AA0"/>
  <w15:chartTrackingRefBased/>
  <w15:docId w15:val="{B67DFB73-D974-8B4B-9BDD-68BD663C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3">
    <w:name w:val="heading 3"/>
    <w:basedOn w:val="Standard"/>
    <w:qFormat/>
    <w:rsid w:val="0028105F"/>
    <w:pPr>
      <w:spacing w:before="100" w:beforeAutospacing="1" w:after="100" w:afterAutospacing="1"/>
      <w:outlineLvl w:val="2"/>
    </w:pPr>
    <w:rPr>
      <w:b/>
      <w:bCs/>
      <w:sz w:val="27"/>
      <w:szCs w:val="27"/>
    </w:rPr>
  </w:style>
  <w:style w:type="paragraph" w:styleId="berschrift4">
    <w:name w:val="heading 4"/>
    <w:basedOn w:val="Standard"/>
    <w:next w:val="Standard"/>
    <w:qFormat/>
    <w:rsid w:val="0028105F"/>
    <w:pPr>
      <w:keepNext/>
      <w:spacing w:before="240" w:after="60"/>
      <w:outlineLvl w:val="3"/>
    </w:pPr>
    <w:rPr>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3">
    <w:name w:val="Body Text 3"/>
    <w:basedOn w:val="Standard"/>
    <w:rsid w:val="0028105F"/>
    <w:rPr>
      <w:color w:val="FF0000"/>
      <w:szCs w:val="20"/>
    </w:rPr>
  </w:style>
  <w:style w:type="paragraph" w:styleId="Sprechblasentext">
    <w:name w:val="Balloon Text"/>
    <w:basedOn w:val="Standard"/>
    <w:semiHidden/>
    <w:rsid w:val="0051111B"/>
    <w:rPr>
      <w:rFonts w:ascii="Tahoma" w:hAnsi="Tahoma" w:cs="Tahoma"/>
      <w:sz w:val="16"/>
      <w:szCs w:val="16"/>
    </w:rPr>
  </w:style>
  <w:style w:type="paragraph" w:styleId="Kopfzeile">
    <w:name w:val="header"/>
    <w:basedOn w:val="Standard"/>
    <w:rsid w:val="00071D78"/>
    <w:pPr>
      <w:tabs>
        <w:tab w:val="center" w:pos="4320"/>
        <w:tab w:val="right" w:pos="8640"/>
      </w:tabs>
    </w:pPr>
  </w:style>
  <w:style w:type="paragraph" w:styleId="Fuzeile">
    <w:name w:val="footer"/>
    <w:basedOn w:val="Standard"/>
    <w:link w:val="FuzeileZchn"/>
    <w:uiPriority w:val="99"/>
    <w:rsid w:val="00071D78"/>
    <w:pPr>
      <w:tabs>
        <w:tab w:val="center" w:pos="4320"/>
        <w:tab w:val="right" w:pos="8640"/>
      </w:tabs>
    </w:pPr>
  </w:style>
  <w:style w:type="character" w:customStyle="1" w:styleId="FuzeileZchn">
    <w:name w:val="Fußzeile Zchn"/>
    <w:link w:val="Fuzeile"/>
    <w:uiPriority w:val="99"/>
    <w:rsid w:val="00143214"/>
    <w:rPr>
      <w:sz w:val="24"/>
      <w:szCs w:val="24"/>
    </w:rPr>
  </w:style>
  <w:style w:type="character" w:styleId="Kommentarzeichen">
    <w:name w:val="annotation reference"/>
    <w:rsid w:val="00BF1DAC"/>
    <w:rPr>
      <w:sz w:val="16"/>
      <w:szCs w:val="16"/>
    </w:rPr>
  </w:style>
  <w:style w:type="paragraph" w:styleId="Kommentartext">
    <w:name w:val="annotation text"/>
    <w:basedOn w:val="Standard"/>
    <w:link w:val="KommentartextZchn"/>
    <w:rsid w:val="00BF1DAC"/>
    <w:rPr>
      <w:sz w:val="20"/>
      <w:szCs w:val="20"/>
    </w:rPr>
  </w:style>
  <w:style w:type="character" w:customStyle="1" w:styleId="KommentartextZchn">
    <w:name w:val="Kommentartext Zchn"/>
    <w:basedOn w:val="Absatz-Standardschriftart"/>
    <w:link w:val="Kommentartext"/>
    <w:rsid w:val="00BF1DAC"/>
  </w:style>
  <w:style w:type="character" w:styleId="Hyperlink">
    <w:name w:val="Hyperlink"/>
    <w:uiPriority w:val="99"/>
    <w:unhideWhenUsed/>
    <w:rsid w:val="000E7092"/>
    <w:rPr>
      <w:color w:val="0000FF"/>
      <w:u w:val="single"/>
    </w:rPr>
  </w:style>
  <w:style w:type="paragraph" w:styleId="StandardWeb">
    <w:name w:val="Normal (Web)"/>
    <w:basedOn w:val="Standard"/>
    <w:uiPriority w:val="99"/>
    <w:unhideWhenUsed/>
    <w:rsid w:val="000E709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70342">
      <w:bodyDiv w:val="1"/>
      <w:marLeft w:val="0"/>
      <w:marRight w:val="0"/>
      <w:marTop w:val="0"/>
      <w:marBottom w:val="0"/>
      <w:divBdr>
        <w:top w:val="none" w:sz="0" w:space="0" w:color="auto"/>
        <w:left w:val="none" w:sz="0" w:space="0" w:color="auto"/>
        <w:bottom w:val="none" w:sz="0" w:space="0" w:color="auto"/>
        <w:right w:val="none" w:sz="0" w:space="0" w:color="auto"/>
      </w:divBdr>
    </w:div>
    <w:div w:id="1470319476">
      <w:bodyDiv w:val="1"/>
      <w:marLeft w:val="0"/>
      <w:marRight w:val="0"/>
      <w:marTop w:val="0"/>
      <w:marBottom w:val="0"/>
      <w:divBdr>
        <w:top w:val="none" w:sz="0" w:space="0" w:color="auto"/>
        <w:left w:val="none" w:sz="0" w:space="0" w:color="auto"/>
        <w:bottom w:val="none" w:sz="0" w:space="0" w:color="auto"/>
        <w:right w:val="none" w:sz="0" w:space="0" w:color="auto"/>
      </w:divBdr>
    </w:div>
    <w:div w:id="1605770966">
      <w:bodyDiv w:val="1"/>
      <w:marLeft w:val="0"/>
      <w:marRight w:val="0"/>
      <w:marTop w:val="0"/>
      <w:marBottom w:val="0"/>
      <w:divBdr>
        <w:top w:val="none" w:sz="0" w:space="0" w:color="auto"/>
        <w:left w:val="none" w:sz="0" w:space="0" w:color="auto"/>
        <w:bottom w:val="none" w:sz="0" w:space="0" w:color="auto"/>
        <w:right w:val="none" w:sz="0" w:space="0" w:color="auto"/>
      </w:divBdr>
    </w:div>
    <w:div w:id="20587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o.edu/nursing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roth.heidi@mayo.ed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95E7-DD6D-4538-B13A-31017EFD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ORAL CONSENT SCRIPT</vt:lpstr>
    </vt:vector>
  </TitlesOfParts>
  <Company>Mayo Foundation</Company>
  <LinksUpToDate>false</LinksUpToDate>
  <CharactersWithSpaces>1590</CharactersWithSpaces>
  <SharedDoc>false</SharedDoc>
  <HLinks>
    <vt:vector size="12" baseType="variant">
      <vt:variant>
        <vt:i4>1507446</vt:i4>
      </vt:variant>
      <vt:variant>
        <vt:i4>3</vt:i4>
      </vt:variant>
      <vt:variant>
        <vt:i4>0</vt:i4>
      </vt:variant>
      <vt:variant>
        <vt:i4>5</vt:i4>
      </vt:variant>
      <vt:variant>
        <vt:lpwstr>mailto:Lindroth.heidi@mayo.edu</vt:lpwstr>
      </vt:variant>
      <vt:variant>
        <vt:lpwstr/>
      </vt:variant>
      <vt:variant>
        <vt:i4>3211310</vt:i4>
      </vt:variant>
      <vt:variant>
        <vt:i4>0</vt:i4>
      </vt:variant>
      <vt:variant>
        <vt:i4>0</vt:i4>
      </vt:variant>
      <vt:variant>
        <vt:i4>5</vt:i4>
      </vt:variant>
      <vt:variant>
        <vt:lpwstr>http://www.mayo.edu/nursingresearch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CONSENT SCRIPT</dc:title>
  <dc:subject/>
  <dc:creator>Jim Pringnitz</dc:creator>
  <cp:keywords/>
  <cp:lastModifiedBy>Peter Nydahl</cp:lastModifiedBy>
  <cp:revision>2</cp:revision>
  <cp:lastPrinted>2016-04-11T09:13:00Z</cp:lastPrinted>
  <dcterms:created xsi:type="dcterms:W3CDTF">2022-11-22T13:41:00Z</dcterms:created>
  <dcterms:modified xsi:type="dcterms:W3CDTF">2022-11-22T13:41:00Z</dcterms:modified>
</cp:coreProperties>
</file>